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eastAsia="宋体" w:cs="宋体"/>
                <w:color w:val="000000"/>
                <w:kern w:val="0"/>
                <w:sz w:val="20"/>
                <w:szCs w:val="20"/>
                <w:lang w:val="en-US" w:eastAsia="zh-CN"/>
              </w:rPr>
              <w:t>购置艾禾农业优质资产</w:t>
            </w:r>
            <w:r>
              <w:rPr>
                <w:rFonts w:hint="eastAsia" w:ascii="宋体" w:cs="宋体"/>
                <w:color w:val="000000"/>
                <w:kern w:val="0"/>
                <w:sz w:val="20"/>
                <w:szCs w:val="20"/>
                <w:lang w:val="en-US" w:eastAsia="zh-CN"/>
              </w:rPr>
              <w:t>项目</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hint="eastAsia" w:ascii="宋体" w:hAnsi="宋体" w:cs="宋体"/>
                <w:b/>
                <w:bCs/>
                <w:color w:val="000000"/>
                <w:kern w:val="0"/>
                <w:sz w:val="20"/>
                <w:szCs w:val="20"/>
                <w:lang w:eastAsia="zh-CN"/>
              </w:rPr>
              <w:t>☑</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威县农业农村</w:t>
            </w:r>
            <w:r>
              <w:rPr>
                <w:rFonts w:hint="eastAsia" w:ascii="宋体" w:hAnsi="宋体" w:cs="宋体"/>
                <w:color w:val="000000"/>
                <w:kern w:val="0"/>
                <w:sz w:val="20"/>
                <w:szCs w:val="20"/>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bookmarkStart w:id="0" w:name="_GoBack"/>
            <w:bookmarkEnd w:id="0"/>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040B0E5B"/>
    <w:rsid w:val="13D26308"/>
    <w:rsid w:val="186A7BF1"/>
    <w:rsid w:val="1D2A6FE1"/>
    <w:rsid w:val="2B607332"/>
    <w:rsid w:val="51991CBD"/>
    <w:rsid w:val="551F3E65"/>
    <w:rsid w:val="57F96A27"/>
    <w:rsid w:val="5A5E1578"/>
    <w:rsid w:val="774433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661</Characters>
  <Lines>5</Lines>
  <Paragraphs>1</Paragraphs>
  <TotalTime>0</TotalTime>
  <ScaleCrop>false</ScaleCrop>
  <LinksUpToDate>false</LinksUpToDate>
  <CharactersWithSpaces>775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2024-09-02T08:58:17Z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7C703817DFAF484EB03A61B2AC940CAE</vt:lpwstr>
  </property>
</Properties>
</file>